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9AF2" w14:textId="2838E64C" w:rsidR="00307ACE" w:rsidRPr="005E352A" w:rsidRDefault="00307ACE" w:rsidP="00A41D85">
      <w:pPr>
        <w:jc w:val="both"/>
        <w:rPr>
          <w:rFonts w:ascii="Times New Roman" w:hAnsi="Times New Roman" w:cs="Times New Roman"/>
        </w:rPr>
      </w:pPr>
      <w:r w:rsidRPr="005E352A">
        <w:rPr>
          <w:rFonts w:ascii="Times New Roman" w:hAnsi="Times New Roman" w:cs="Times New Roman"/>
        </w:rPr>
        <w:t>Postanowienie o wykreśleniu zastaw</w:t>
      </w:r>
      <w:r w:rsidR="000111AE" w:rsidRPr="005E352A">
        <w:rPr>
          <w:rFonts w:ascii="Times New Roman" w:hAnsi="Times New Roman" w:cs="Times New Roman"/>
        </w:rPr>
        <w:t>u</w:t>
      </w:r>
      <w:r w:rsidRPr="005E352A">
        <w:rPr>
          <w:rFonts w:ascii="Times New Roman" w:hAnsi="Times New Roman" w:cs="Times New Roman"/>
        </w:rPr>
        <w:t xml:space="preserve"> </w:t>
      </w:r>
      <w:r w:rsidR="005E352A" w:rsidRPr="005E352A">
        <w:rPr>
          <w:rFonts w:ascii="Times New Roman" w:hAnsi="Times New Roman" w:cs="Times New Roman"/>
        </w:rPr>
        <w:t>rejestrowego</w:t>
      </w:r>
      <w:r w:rsidRPr="005E352A">
        <w:rPr>
          <w:rFonts w:ascii="Times New Roman" w:hAnsi="Times New Roman" w:cs="Times New Roman"/>
        </w:rPr>
        <w:t xml:space="preserve"> z Rejestru Zastawów</w:t>
      </w:r>
    </w:p>
    <w:p w14:paraId="65EFD7E3" w14:textId="09F1C322" w:rsidR="00892044" w:rsidRPr="005E352A" w:rsidRDefault="00892044" w:rsidP="00A41D85">
      <w:pPr>
        <w:jc w:val="both"/>
        <w:rPr>
          <w:rFonts w:ascii="Times New Roman" w:hAnsi="Times New Roman" w:cs="Times New Roman"/>
        </w:rPr>
      </w:pPr>
      <w:r w:rsidRPr="005E352A">
        <w:rPr>
          <w:rFonts w:ascii="Times New Roman" w:hAnsi="Times New Roman" w:cs="Times New Roman"/>
        </w:rPr>
        <w:t xml:space="preserve">Raport bieżący </w:t>
      </w:r>
      <w:r w:rsidR="00307ACE" w:rsidRPr="005E352A">
        <w:rPr>
          <w:rFonts w:ascii="Times New Roman" w:hAnsi="Times New Roman" w:cs="Times New Roman"/>
        </w:rPr>
        <w:t>N</w:t>
      </w:r>
      <w:r w:rsidRPr="005E352A">
        <w:rPr>
          <w:rFonts w:ascii="Times New Roman" w:hAnsi="Times New Roman" w:cs="Times New Roman"/>
        </w:rPr>
        <w:t>r</w:t>
      </w:r>
      <w:r w:rsidR="00307ACE" w:rsidRPr="005E352A">
        <w:rPr>
          <w:rFonts w:ascii="Times New Roman" w:hAnsi="Times New Roman" w:cs="Times New Roman"/>
        </w:rPr>
        <w:t>:</w:t>
      </w:r>
      <w:r w:rsidRPr="005E352A">
        <w:rPr>
          <w:rFonts w:ascii="Times New Roman" w:hAnsi="Times New Roman" w:cs="Times New Roman"/>
        </w:rPr>
        <w:t xml:space="preserve"> </w:t>
      </w:r>
      <w:r w:rsidR="00E90C08">
        <w:rPr>
          <w:rFonts w:ascii="Times New Roman" w:hAnsi="Times New Roman" w:cs="Times New Roman"/>
        </w:rPr>
        <w:t>1</w:t>
      </w:r>
      <w:r w:rsidR="000111AE" w:rsidRPr="005E352A">
        <w:rPr>
          <w:rFonts w:ascii="Times New Roman" w:hAnsi="Times New Roman" w:cs="Times New Roman"/>
        </w:rPr>
        <w:t>/202</w:t>
      </w:r>
      <w:r w:rsidR="00316AE3">
        <w:rPr>
          <w:rFonts w:ascii="Times New Roman" w:hAnsi="Times New Roman" w:cs="Times New Roman"/>
        </w:rPr>
        <w:t>2</w:t>
      </w:r>
    </w:p>
    <w:p w14:paraId="3D3A1F25" w14:textId="374F2764" w:rsidR="00892044" w:rsidRPr="005E352A" w:rsidRDefault="00892044" w:rsidP="00A41D85">
      <w:pPr>
        <w:jc w:val="both"/>
        <w:rPr>
          <w:rFonts w:ascii="Times New Roman" w:hAnsi="Times New Roman" w:cs="Times New Roman"/>
        </w:rPr>
      </w:pPr>
      <w:r w:rsidRPr="005E352A">
        <w:rPr>
          <w:rFonts w:ascii="Times New Roman" w:hAnsi="Times New Roman" w:cs="Times New Roman"/>
        </w:rPr>
        <w:t xml:space="preserve">Podstawa </w:t>
      </w:r>
      <w:r w:rsidR="00307ACE" w:rsidRPr="005E352A">
        <w:rPr>
          <w:rFonts w:ascii="Times New Roman" w:hAnsi="Times New Roman" w:cs="Times New Roman"/>
        </w:rPr>
        <w:t>P</w:t>
      </w:r>
      <w:r w:rsidRPr="005E352A">
        <w:rPr>
          <w:rFonts w:ascii="Times New Roman" w:hAnsi="Times New Roman" w:cs="Times New Roman"/>
        </w:rPr>
        <w:t>rawna</w:t>
      </w:r>
      <w:r w:rsidR="00E90CE3" w:rsidRPr="005E352A">
        <w:rPr>
          <w:rFonts w:ascii="Times New Roman" w:hAnsi="Times New Roman" w:cs="Times New Roman"/>
        </w:rPr>
        <w:t>:</w:t>
      </w:r>
      <w:r w:rsidRPr="005E352A">
        <w:rPr>
          <w:rFonts w:ascii="Times New Roman" w:hAnsi="Times New Roman" w:cs="Times New Roman"/>
        </w:rPr>
        <w:t xml:space="preserve"> </w:t>
      </w:r>
      <w:r w:rsidR="00307ACE" w:rsidRPr="005E352A">
        <w:rPr>
          <w:rFonts w:ascii="Times New Roman" w:hAnsi="Times New Roman" w:cs="Times New Roman"/>
        </w:rPr>
        <w:t>a</w:t>
      </w:r>
      <w:r w:rsidRPr="005E352A">
        <w:rPr>
          <w:rFonts w:ascii="Times New Roman" w:hAnsi="Times New Roman" w:cs="Times New Roman"/>
        </w:rPr>
        <w:t xml:space="preserve">rt. 17. </w:t>
      </w:r>
      <w:r w:rsidR="00307ACE" w:rsidRPr="005E352A">
        <w:rPr>
          <w:rFonts w:ascii="Times New Roman" w:hAnsi="Times New Roman" w:cs="Times New Roman"/>
        </w:rPr>
        <w:t>u</w:t>
      </w:r>
      <w:r w:rsidRPr="005E352A">
        <w:rPr>
          <w:rFonts w:ascii="Times New Roman" w:hAnsi="Times New Roman" w:cs="Times New Roman"/>
        </w:rPr>
        <w:t xml:space="preserve">st. 1 MAR – </w:t>
      </w:r>
      <w:r w:rsidR="00307ACE" w:rsidRPr="005E352A">
        <w:rPr>
          <w:rFonts w:ascii="Times New Roman" w:hAnsi="Times New Roman" w:cs="Times New Roman"/>
        </w:rPr>
        <w:t>I</w:t>
      </w:r>
      <w:r w:rsidRPr="005E352A">
        <w:rPr>
          <w:rFonts w:ascii="Times New Roman" w:hAnsi="Times New Roman" w:cs="Times New Roman"/>
        </w:rPr>
        <w:t xml:space="preserve">nformacje </w:t>
      </w:r>
      <w:r w:rsidR="00307ACE" w:rsidRPr="005E352A">
        <w:rPr>
          <w:rFonts w:ascii="Times New Roman" w:hAnsi="Times New Roman" w:cs="Times New Roman"/>
        </w:rPr>
        <w:t>P</w:t>
      </w:r>
      <w:r w:rsidRPr="005E352A">
        <w:rPr>
          <w:rFonts w:ascii="Times New Roman" w:hAnsi="Times New Roman" w:cs="Times New Roman"/>
        </w:rPr>
        <w:t>oufne</w:t>
      </w:r>
    </w:p>
    <w:p w14:paraId="79C995B2" w14:textId="27FAB8B2" w:rsidR="00892044" w:rsidRPr="005E352A" w:rsidRDefault="00307ACE" w:rsidP="00A41D85">
      <w:pPr>
        <w:jc w:val="both"/>
        <w:rPr>
          <w:rFonts w:ascii="Times New Roman" w:hAnsi="Times New Roman" w:cs="Times New Roman"/>
        </w:rPr>
      </w:pPr>
      <w:r w:rsidRPr="005E352A">
        <w:rPr>
          <w:rFonts w:ascii="Times New Roman" w:hAnsi="Times New Roman" w:cs="Times New Roman"/>
        </w:rPr>
        <w:t>Treść raportu:</w:t>
      </w:r>
    </w:p>
    <w:p w14:paraId="0E67D9E7" w14:textId="65622A6E" w:rsidR="00E90CE3" w:rsidRPr="005E352A" w:rsidRDefault="00892044" w:rsidP="009072C4">
      <w:pPr>
        <w:jc w:val="both"/>
        <w:rPr>
          <w:rFonts w:ascii="Times New Roman" w:hAnsi="Times New Roman" w:cs="Times New Roman"/>
        </w:rPr>
      </w:pPr>
      <w:r w:rsidRPr="005E352A">
        <w:rPr>
          <w:rFonts w:ascii="Times New Roman" w:hAnsi="Times New Roman" w:cs="Times New Roman"/>
        </w:rPr>
        <w:t>Zarząd Miraculum S.A. („</w:t>
      </w:r>
      <w:r w:rsidRPr="005E352A">
        <w:rPr>
          <w:rFonts w:ascii="Times New Roman" w:hAnsi="Times New Roman" w:cs="Times New Roman"/>
          <w:b/>
          <w:bCs/>
        </w:rPr>
        <w:t>Spółka</w:t>
      </w:r>
      <w:r w:rsidRPr="005E352A">
        <w:rPr>
          <w:rFonts w:ascii="Times New Roman" w:hAnsi="Times New Roman" w:cs="Times New Roman"/>
        </w:rPr>
        <w:t xml:space="preserve">”) informuje, </w:t>
      </w:r>
      <w:r w:rsidR="00E90CE3" w:rsidRPr="005E352A">
        <w:rPr>
          <w:rFonts w:ascii="Times New Roman" w:hAnsi="Times New Roman" w:cs="Times New Roman"/>
        </w:rPr>
        <w:t>ż</w:t>
      </w:r>
      <w:r w:rsidRPr="005E352A">
        <w:rPr>
          <w:rFonts w:ascii="Times New Roman" w:hAnsi="Times New Roman" w:cs="Times New Roman"/>
        </w:rPr>
        <w:t xml:space="preserve">e w </w:t>
      </w:r>
      <w:r w:rsidR="00307ACE" w:rsidRPr="005E352A">
        <w:rPr>
          <w:rFonts w:ascii="Times New Roman" w:hAnsi="Times New Roman" w:cs="Times New Roman"/>
        </w:rPr>
        <w:t xml:space="preserve">dniu </w:t>
      </w:r>
      <w:r w:rsidR="00316AE3">
        <w:rPr>
          <w:rFonts w:ascii="Times New Roman" w:hAnsi="Times New Roman" w:cs="Times New Roman"/>
        </w:rPr>
        <w:t>03 stycznia 2022</w:t>
      </w:r>
      <w:r w:rsidR="00307ACE" w:rsidRPr="005E352A">
        <w:rPr>
          <w:rFonts w:ascii="Times New Roman" w:hAnsi="Times New Roman" w:cs="Times New Roman"/>
        </w:rPr>
        <w:t xml:space="preserve"> roku otrzymał postanowieni</w:t>
      </w:r>
      <w:r w:rsidR="000111AE" w:rsidRPr="005E352A">
        <w:rPr>
          <w:rFonts w:ascii="Times New Roman" w:hAnsi="Times New Roman" w:cs="Times New Roman"/>
        </w:rPr>
        <w:t xml:space="preserve">e </w:t>
      </w:r>
      <w:r w:rsidR="00307ACE" w:rsidRPr="005E352A">
        <w:rPr>
          <w:rFonts w:ascii="Times New Roman" w:hAnsi="Times New Roman" w:cs="Times New Roman"/>
        </w:rPr>
        <w:t xml:space="preserve">Sądu Rejonowego dla </w:t>
      </w:r>
      <w:r w:rsidR="000111AE" w:rsidRPr="005E352A">
        <w:rPr>
          <w:rFonts w:ascii="Times New Roman" w:hAnsi="Times New Roman" w:cs="Times New Roman"/>
        </w:rPr>
        <w:t>m.st. Warszawy w Warszawie, XI</w:t>
      </w:r>
      <w:r w:rsidR="00307ACE" w:rsidRPr="005E352A">
        <w:rPr>
          <w:rFonts w:ascii="Times New Roman" w:hAnsi="Times New Roman" w:cs="Times New Roman"/>
        </w:rPr>
        <w:t xml:space="preserve"> Wydziału Gospodarczego Rejestru Zastawów o wykreśleniu zastaw</w:t>
      </w:r>
      <w:r w:rsidR="00CC234C" w:rsidRPr="005E352A">
        <w:rPr>
          <w:rFonts w:ascii="Times New Roman" w:hAnsi="Times New Roman" w:cs="Times New Roman"/>
        </w:rPr>
        <w:t>u</w:t>
      </w:r>
      <w:r w:rsidR="00307ACE" w:rsidRPr="005E352A">
        <w:rPr>
          <w:rFonts w:ascii="Times New Roman" w:hAnsi="Times New Roman" w:cs="Times New Roman"/>
        </w:rPr>
        <w:t xml:space="preserve"> rejestrow</w:t>
      </w:r>
      <w:r w:rsidR="00CC234C" w:rsidRPr="005E352A">
        <w:rPr>
          <w:rFonts w:ascii="Times New Roman" w:hAnsi="Times New Roman" w:cs="Times New Roman"/>
        </w:rPr>
        <w:t>ego</w:t>
      </w:r>
      <w:r w:rsidR="000607B8" w:rsidRPr="005E352A">
        <w:rPr>
          <w:rFonts w:ascii="Times New Roman" w:hAnsi="Times New Roman" w:cs="Times New Roman"/>
        </w:rPr>
        <w:t xml:space="preserve"> o</w:t>
      </w:r>
      <w:r w:rsidR="00307ACE" w:rsidRPr="005E352A">
        <w:rPr>
          <w:rFonts w:ascii="Times New Roman" w:hAnsi="Times New Roman" w:cs="Times New Roman"/>
        </w:rPr>
        <w:t xml:space="preserve"> numer</w:t>
      </w:r>
      <w:r w:rsidR="000607B8" w:rsidRPr="005E352A">
        <w:rPr>
          <w:rFonts w:ascii="Times New Roman" w:hAnsi="Times New Roman" w:cs="Times New Roman"/>
        </w:rPr>
        <w:t>ze</w:t>
      </w:r>
      <w:r w:rsidR="00307ACE" w:rsidRPr="005E352A">
        <w:rPr>
          <w:rFonts w:ascii="Times New Roman" w:hAnsi="Times New Roman" w:cs="Times New Roman"/>
        </w:rPr>
        <w:t xml:space="preserve"> 2</w:t>
      </w:r>
      <w:r w:rsidR="000111AE" w:rsidRPr="005E352A">
        <w:rPr>
          <w:rFonts w:ascii="Times New Roman" w:hAnsi="Times New Roman" w:cs="Times New Roman"/>
        </w:rPr>
        <w:t>628</w:t>
      </w:r>
      <w:r w:rsidR="00316AE3">
        <w:rPr>
          <w:rFonts w:ascii="Times New Roman" w:hAnsi="Times New Roman" w:cs="Times New Roman"/>
        </w:rPr>
        <w:t>586</w:t>
      </w:r>
      <w:r w:rsidR="000607B8" w:rsidRPr="005E352A">
        <w:rPr>
          <w:rFonts w:ascii="Times New Roman" w:hAnsi="Times New Roman" w:cs="Times New Roman"/>
        </w:rPr>
        <w:t xml:space="preserve"> </w:t>
      </w:r>
      <w:r w:rsidR="00472D96" w:rsidRPr="005E352A">
        <w:rPr>
          <w:rFonts w:ascii="Times New Roman" w:hAnsi="Times New Roman" w:cs="Times New Roman"/>
        </w:rPr>
        <w:t xml:space="preserve">ustanowionego na </w:t>
      </w:r>
      <w:r w:rsidR="00081725" w:rsidRPr="005E352A">
        <w:rPr>
          <w:rFonts w:ascii="Times New Roman" w:hAnsi="Times New Roman" w:cs="Times New Roman"/>
        </w:rPr>
        <w:t>zbiorze praw z rejestracji znaku towarowego</w:t>
      </w:r>
      <w:r w:rsidR="00707BE3" w:rsidRPr="005E352A">
        <w:rPr>
          <w:rFonts w:ascii="Times New Roman" w:hAnsi="Times New Roman" w:cs="Times New Roman"/>
        </w:rPr>
        <w:t xml:space="preserve"> „</w:t>
      </w:r>
      <w:r w:rsidR="00316AE3">
        <w:rPr>
          <w:rFonts w:ascii="Times New Roman" w:hAnsi="Times New Roman" w:cs="Times New Roman"/>
        </w:rPr>
        <w:t>Być Może</w:t>
      </w:r>
      <w:r w:rsidR="00707BE3" w:rsidRPr="005E352A">
        <w:rPr>
          <w:rFonts w:ascii="Times New Roman" w:hAnsi="Times New Roman" w:cs="Times New Roman"/>
        </w:rPr>
        <w:t>”</w:t>
      </w:r>
      <w:r w:rsidR="005E352A" w:rsidRPr="005E352A">
        <w:rPr>
          <w:rFonts w:ascii="Times New Roman" w:hAnsi="Times New Roman" w:cs="Times New Roman"/>
        </w:rPr>
        <w:t>, o którego ustanowieniu Spółka informowała raportem bieżącym nr 9</w:t>
      </w:r>
      <w:r w:rsidR="00316AE3">
        <w:rPr>
          <w:rFonts w:ascii="Times New Roman" w:hAnsi="Times New Roman" w:cs="Times New Roman"/>
        </w:rPr>
        <w:t>2</w:t>
      </w:r>
      <w:r w:rsidR="005E352A" w:rsidRPr="005E352A">
        <w:rPr>
          <w:rFonts w:ascii="Times New Roman" w:hAnsi="Times New Roman" w:cs="Times New Roman"/>
        </w:rPr>
        <w:t xml:space="preserve">/2019 z dnia </w:t>
      </w:r>
      <w:r w:rsidR="00316AE3">
        <w:rPr>
          <w:rFonts w:ascii="Times New Roman" w:hAnsi="Times New Roman" w:cs="Times New Roman"/>
        </w:rPr>
        <w:t>12</w:t>
      </w:r>
      <w:r w:rsidR="005E352A" w:rsidRPr="005E352A">
        <w:rPr>
          <w:rFonts w:ascii="Times New Roman" w:hAnsi="Times New Roman" w:cs="Times New Roman"/>
        </w:rPr>
        <w:t xml:space="preserve"> listopada 2019 roku.</w:t>
      </w:r>
    </w:p>
    <w:p w14:paraId="5C91393B" w14:textId="77A099C8" w:rsidR="005E352A" w:rsidRPr="005E352A" w:rsidRDefault="005E352A" w:rsidP="005E352A">
      <w:pPr>
        <w:jc w:val="both"/>
        <w:rPr>
          <w:rFonts w:ascii="Times New Roman" w:hAnsi="Times New Roman" w:cs="Times New Roman"/>
        </w:rPr>
      </w:pPr>
      <w:r w:rsidRPr="005E352A">
        <w:rPr>
          <w:rFonts w:ascii="Times New Roman" w:hAnsi="Times New Roman" w:cs="Times New Roman"/>
        </w:rPr>
        <w:t xml:space="preserve">Zastaw został ustanowiony na rzecz  Kancelarii </w:t>
      </w:r>
      <w:proofErr w:type="spellStart"/>
      <w:r w:rsidRPr="005E352A">
        <w:rPr>
          <w:rFonts w:ascii="Times New Roman" w:hAnsi="Times New Roman" w:cs="Times New Roman"/>
        </w:rPr>
        <w:t>Jamorski</w:t>
      </w:r>
      <w:proofErr w:type="spellEnd"/>
      <w:r w:rsidRPr="005E352A">
        <w:rPr>
          <w:rFonts w:ascii="Times New Roman" w:hAnsi="Times New Roman" w:cs="Times New Roman"/>
        </w:rPr>
        <w:t xml:space="preserve"> i Partnerzy Radcowie Prawni z siedzibą w Krakowie („Administrator”) w wykonaniu zobowiązania wynikającego z Umowy o  ustanowienie Administratora Zastawów i Umowy o ustanowienie zastawu rejestrowego na zbiorze praw do znaków towarowych „</w:t>
      </w:r>
      <w:r w:rsidR="00316AE3">
        <w:rPr>
          <w:rFonts w:ascii="Times New Roman" w:hAnsi="Times New Roman" w:cs="Times New Roman"/>
        </w:rPr>
        <w:t>Być Może</w:t>
      </w:r>
      <w:r w:rsidRPr="005E352A">
        <w:rPr>
          <w:rFonts w:ascii="Times New Roman" w:hAnsi="Times New Roman" w:cs="Times New Roman"/>
        </w:rPr>
        <w:t xml:space="preserve">” zawartych w dniu 22 października 2019 roku w związku z emisją obligacji serii S1 zamiennych na akcje Spółki  serii  P  („Obligacje”)  oraz w  celu  zabezpieczenia  roszczeń Obligatariuszy wynikających z nabycia Obligacji. </w:t>
      </w:r>
    </w:p>
    <w:p w14:paraId="09C35766" w14:textId="77777777" w:rsidR="00316AE3" w:rsidRDefault="00472D96" w:rsidP="000111AE">
      <w:pPr>
        <w:jc w:val="both"/>
        <w:rPr>
          <w:rFonts w:ascii="Times New Roman" w:hAnsi="Times New Roman" w:cs="Times New Roman"/>
        </w:rPr>
      </w:pPr>
      <w:r w:rsidRPr="005E352A">
        <w:rPr>
          <w:rFonts w:ascii="Times New Roman" w:hAnsi="Times New Roman" w:cs="Times New Roman"/>
        </w:rPr>
        <w:t xml:space="preserve">Najwyższa suma zabezpieczenia dla zastawu rejestrowego wynosiła </w:t>
      </w:r>
      <w:r w:rsidR="005E352A" w:rsidRPr="005E352A">
        <w:rPr>
          <w:rFonts w:ascii="Times New Roman" w:hAnsi="Times New Roman" w:cs="Times New Roman"/>
        </w:rPr>
        <w:t xml:space="preserve">2.500.000,00 </w:t>
      </w:r>
      <w:r w:rsidRPr="005E352A">
        <w:rPr>
          <w:rFonts w:ascii="Times New Roman" w:hAnsi="Times New Roman" w:cs="Times New Roman"/>
        </w:rPr>
        <w:t>(</w:t>
      </w:r>
      <w:r w:rsidR="005E352A" w:rsidRPr="005E352A">
        <w:rPr>
          <w:rFonts w:ascii="Times New Roman" w:hAnsi="Times New Roman" w:cs="Times New Roman"/>
        </w:rPr>
        <w:t xml:space="preserve">dwa </w:t>
      </w:r>
      <w:r w:rsidRPr="005E352A">
        <w:rPr>
          <w:rFonts w:ascii="Times New Roman" w:hAnsi="Times New Roman" w:cs="Times New Roman"/>
        </w:rPr>
        <w:t>milion</w:t>
      </w:r>
      <w:r w:rsidR="005E352A" w:rsidRPr="005E352A">
        <w:rPr>
          <w:rFonts w:ascii="Times New Roman" w:hAnsi="Times New Roman" w:cs="Times New Roman"/>
        </w:rPr>
        <w:t>y</w:t>
      </w:r>
      <w:r w:rsidRPr="005E352A">
        <w:rPr>
          <w:rFonts w:ascii="Times New Roman" w:hAnsi="Times New Roman" w:cs="Times New Roman"/>
        </w:rPr>
        <w:t xml:space="preserve"> </w:t>
      </w:r>
      <w:r w:rsidR="005E352A" w:rsidRPr="005E352A">
        <w:rPr>
          <w:rFonts w:ascii="Times New Roman" w:hAnsi="Times New Roman" w:cs="Times New Roman"/>
        </w:rPr>
        <w:t>pięćset</w:t>
      </w:r>
      <w:r w:rsidRPr="005E352A">
        <w:rPr>
          <w:rFonts w:ascii="Times New Roman" w:hAnsi="Times New Roman" w:cs="Times New Roman"/>
        </w:rPr>
        <w:t xml:space="preserve"> tysięcy) złotych.</w:t>
      </w:r>
    </w:p>
    <w:p w14:paraId="15CBB53B" w14:textId="3E3B734E" w:rsidR="00574FB6" w:rsidRPr="005E352A" w:rsidRDefault="00EF480D" w:rsidP="000111AE">
      <w:pPr>
        <w:jc w:val="both"/>
        <w:rPr>
          <w:rFonts w:ascii="Times New Roman" w:hAnsi="Times New Roman" w:cs="Times New Roman"/>
        </w:rPr>
      </w:pPr>
      <w:r w:rsidRPr="005E352A">
        <w:rPr>
          <w:rFonts w:ascii="Times New Roman" w:hAnsi="Times New Roman" w:cs="Times New Roman"/>
        </w:rPr>
        <w:t>Wykreślenie zastaw</w:t>
      </w:r>
      <w:r w:rsidR="005E352A" w:rsidRPr="005E352A">
        <w:rPr>
          <w:rFonts w:ascii="Times New Roman" w:hAnsi="Times New Roman" w:cs="Times New Roman"/>
        </w:rPr>
        <w:t>u</w:t>
      </w:r>
      <w:r w:rsidRPr="005E352A">
        <w:rPr>
          <w:rFonts w:ascii="Times New Roman" w:hAnsi="Times New Roman" w:cs="Times New Roman"/>
        </w:rPr>
        <w:t xml:space="preserve"> rejestrow</w:t>
      </w:r>
      <w:r w:rsidR="005E352A" w:rsidRPr="005E352A">
        <w:rPr>
          <w:rFonts w:ascii="Times New Roman" w:hAnsi="Times New Roman" w:cs="Times New Roman"/>
        </w:rPr>
        <w:t>ego</w:t>
      </w:r>
      <w:r w:rsidRPr="005E352A">
        <w:rPr>
          <w:rFonts w:ascii="Times New Roman" w:hAnsi="Times New Roman" w:cs="Times New Roman"/>
        </w:rPr>
        <w:t xml:space="preserve"> nastąpiło w związku </w:t>
      </w:r>
      <w:r w:rsidR="000111AE" w:rsidRPr="005E352A">
        <w:rPr>
          <w:rFonts w:ascii="Times New Roman" w:hAnsi="Times New Roman" w:cs="Times New Roman"/>
        </w:rPr>
        <w:t>z dokonaniem przez Spółkę wykupu wszystkich  obligacji  serii  S1  zamiennych  na  akcje  serii  P  Spółki,  w  terminie  ich  wykupu, zgodnie z warunkami ich emisji, o czym Spółka informowała raportem bieżącym nr 91/2021 z dnia 22 października 2021 roku.</w:t>
      </w:r>
    </w:p>
    <w:sectPr w:rsidR="00574FB6" w:rsidRPr="005E3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6CE7" w14:textId="77777777" w:rsidR="00347A92" w:rsidRDefault="00347A92" w:rsidP="00574FB6">
      <w:pPr>
        <w:spacing w:after="0" w:line="240" w:lineRule="auto"/>
      </w:pPr>
      <w:r>
        <w:separator/>
      </w:r>
    </w:p>
  </w:endnote>
  <w:endnote w:type="continuationSeparator" w:id="0">
    <w:p w14:paraId="39E38ED8" w14:textId="77777777" w:rsidR="00347A92" w:rsidRDefault="00347A92" w:rsidP="0057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2506" w14:textId="77777777" w:rsidR="00347A92" w:rsidRDefault="00347A92" w:rsidP="00574FB6">
      <w:pPr>
        <w:spacing w:after="0" w:line="240" w:lineRule="auto"/>
      </w:pPr>
      <w:r>
        <w:separator/>
      </w:r>
    </w:p>
  </w:footnote>
  <w:footnote w:type="continuationSeparator" w:id="0">
    <w:p w14:paraId="30A57A6D" w14:textId="77777777" w:rsidR="00347A92" w:rsidRDefault="00347A92" w:rsidP="00574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DC8"/>
    <w:rsid w:val="000111AE"/>
    <w:rsid w:val="000607B8"/>
    <w:rsid w:val="00081725"/>
    <w:rsid w:val="001B54DB"/>
    <w:rsid w:val="001F7378"/>
    <w:rsid w:val="002F26DB"/>
    <w:rsid w:val="002F7DC8"/>
    <w:rsid w:val="00307ACE"/>
    <w:rsid w:val="00316AE3"/>
    <w:rsid w:val="00347A92"/>
    <w:rsid w:val="00425999"/>
    <w:rsid w:val="004276D9"/>
    <w:rsid w:val="00472D96"/>
    <w:rsid w:val="004F1EF5"/>
    <w:rsid w:val="00574FB6"/>
    <w:rsid w:val="005E352A"/>
    <w:rsid w:val="00707BE3"/>
    <w:rsid w:val="007376E2"/>
    <w:rsid w:val="00782C52"/>
    <w:rsid w:val="00892044"/>
    <w:rsid w:val="009072C4"/>
    <w:rsid w:val="00A41D85"/>
    <w:rsid w:val="00AC33A3"/>
    <w:rsid w:val="00AD3261"/>
    <w:rsid w:val="00AE0E86"/>
    <w:rsid w:val="00BB749E"/>
    <w:rsid w:val="00BD139B"/>
    <w:rsid w:val="00CC234C"/>
    <w:rsid w:val="00E170C4"/>
    <w:rsid w:val="00E90C08"/>
    <w:rsid w:val="00E90CE3"/>
    <w:rsid w:val="00EF480D"/>
    <w:rsid w:val="00F9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537D"/>
  <w15:chartTrackingRefBased/>
  <w15:docId w15:val="{F1ADE22F-FB27-4778-B430-9CEBFFD0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04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C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C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C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C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CE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F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F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Justyna Strugacz</cp:lastModifiedBy>
  <cp:revision>2</cp:revision>
  <dcterms:created xsi:type="dcterms:W3CDTF">2022-01-04T08:01:00Z</dcterms:created>
  <dcterms:modified xsi:type="dcterms:W3CDTF">2022-01-04T08:01:00Z</dcterms:modified>
</cp:coreProperties>
</file>